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94C" w:rsidRPr="00E31A85" w:rsidRDefault="004F594C" w:rsidP="004F594C">
      <w:pPr>
        <w:pStyle w:val="Daudonggxdvn"/>
        <w:numPr>
          <w:ilvl w:val="0"/>
          <w:numId w:val="0"/>
        </w:numPr>
        <w:spacing w:line="276" w:lineRule="auto"/>
        <w:jc w:val="center"/>
        <w:rPr>
          <w:rFonts w:asciiTheme="majorHAnsi" w:hAnsiTheme="majorHAnsi" w:cstheme="majorHAnsi"/>
          <w:b/>
          <w:szCs w:val="28"/>
          <w:lang w:val="en-US"/>
        </w:rPr>
      </w:pPr>
      <w:r w:rsidRPr="00E31A85">
        <w:rPr>
          <w:rFonts w:asciiTheme="majorHAnsi" w:hAnsiTheme="majorHAnsi" w:cstheme="majorHAnsi"/>
          <w:b/>
          <w:szCs w:val="28"/>
          <w:lang w:val="en-US"/>
        </w:rPr>
        <w:t>PHỤ LỤC 01</w:t>
      </w:r>
    </w:p>
    <w:p w:rsidR="004F594C" w:rsidRPr="00E31A85" w:rsidRDefault="004F594C" w:rsidP="004F594C">
      <w:pPr>
        <w:pStyle w:val="Daudonggxdvn"/>
        <w:numPr>
          <w:ilvl w:val="0"/>
          <w:numId w:val="0"/>
        </w:numPr>
        <w:spacing w:line="276" w:lineRule="auto"/>
        <w:jc w:val="center"/>
        <w:rPr>
          <w:rFonts w:asciiTheme="majorHAnsi" w:hAnsiTheme="majorHAnsi" w:cstheme="majorHAnsi"/>
          <w:b/>
          <w:szCs w:val="28"/>
          <w:lang w:val="en-US"/>
        </w:rPr>
      </w:pPr>
      <w:r w:rsidRPr="00E31A85">
        <w:rPr>
          <w:rFonts w:asciiTheme="majorHAnsi" w:hAnsiTheme="majorHAnsi" w:cstheme="majorHAnsi"/>
          <w:b/>
          <w:szCs w:val="28"/>
          <w:lang w:val="vi-VN"/>
        </w:rPr>
        <w:t>Danh sách các công trình thực hiện điều tra, khảo sát đơn giá nhân công xây dựng</w:t>
      </w:r>
    </w:p>
    <w:p w:rsidR="004F594C" w:rsidRPr="0050356A" w:rsidRDefault="004F594C" w:rsidP="004F594C">
      <w:pPr>
        <w:pStyle w:val="Daudonggxdvn"/>
        <w:numPr>
          <w:ilvl w:val="0"/>
          <w:numId w:val="0"/>
        </w:numPr>
        <w:spacing w:line="276" w:lineRule="auto"/>
        <w:jc w:val="center"/>
        <w:rPr>
          <w:rFonts w:asciiTheme="majorHAnsi" w:hAnsiTheme="majorHAnsi" w:cstheme="majorHAnsi"/>
          <w:i/>
          <w:sz w:val="26"/>
          <w:lang w:val="en-US"/>
        </w:rPr>
      </w:pPr>
      <w:r w:rsidRPr="0050356A">
        <w:rPr>
          <w:rFonts w:asciiTheme="majorHAnsi" w:hAnsiTheme="majorHAnsi" w:cstheme="majorHAnsi"/>
          <w:i/>
          <w:sz w:val="26"/>
          <w:lang w:val="en-US"/>
        </w:rPr>
        <w:t>(Kèm theo Tờ trình số       /TTr-SXD ngày     tháng    năm 2022 của Sở Xây dựng)</w:t>
      </w:r>
    </w:p>
    <w:tbl>
      <w:tblPr>
        <w:tblW w:w="8787" w:type="dxa"/>
        <w:jc w:val="center"/>
        <w:tblInd w:w="-176" w:type="dxa"/>
        <w:tblLook w:val="04A0" w:firstRow="1" w:lastRow="0" w:firstColumn="1" w:lastColumn="0" w:noHBand="0" w:noVBand="1"/>
      </w:tblPr>
      <w:tblGrid>
        <w:gridCol w:w="1060"/>
        <w:gridCol w:w="2908"/>
        <w:gridCol w:w="2693"/>
        <w:gridCol w:w="2126"/>
      </w:tblGrid>
      <w:tr w:rsidR="00264AC8" w:rsidRPr="00E31A85" w:rsidTr="00264AC8">
        <w:trPr>
          <w:trHeight w:val="680"/>
          <w:tblHeader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Chủ đầu tư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Tên Công Trình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Nhà thầu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</w:t>
            </w:r>
            <w:bookmarkStart w:id="0" w:name="_GoBack"/>
            <w:bookmarkEnd w:id="0"/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.II.1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Sở Nông nghiệp và Phát triển nông thôn tỉnh Thừa Thiên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Cảng cá Thuận An kết hợp khu neo đậu tránh trú bão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Rồng Việt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CT.II.2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công trình Giao thông tỉnh Thừa Thiên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Đường Phú Mỹ - Thuận 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Xây dựng Giao thông Thừa Thiên Huế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CT.II.3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và Phát triển đô thị tỉnh Thừa Thiên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Hạ tầng kỹ thuật Khu dân cư phía Bắc Hương Sơ (Khu vực 8)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Confitech Đông Á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CT.II.4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và Phát triển đô thị tỉnh Thừa Thiên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Hạ tầng kỹ thuật Khu dân cư phía Bắc Hương Sơ (Khu vực 9)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Confitech Đông Á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CT.II.5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và Phát triển đô thị tỉnh Thừa Thiên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 THPT Hai Bà Trưng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Xây dựng Thương mại và Dịch vụ Nam Kinh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CT.II.6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và Phát triển đô thị tỉnh Thừa Thiên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Hạ tầng kỹ thuật Khu dân cư phía Bắc Hương Sơ (Khu vực 10)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Đầu tư xây dựng và Thương mại Thiên Phát Thịnh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CT.II.7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và Phát triển đô thị tỉnh Thừa Thiên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Đường Đào Tấn nối dài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Đầu tư xây dựng và Thương mại Thiên Phát Thịnh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CT.II.8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Bộ Chỉ huy Bộ đội Biên phòng Thừa Thiên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Nhà xe của BCH Bộ đội Biên phòng tỉnh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Đầu tư xây dựng và Thương mại Thiên Phát Thịnh</w:t>
            </w:r>
          </w:p>
        </w:tc>
      </w:tr>
      <w:tr w:rsidR="00264AC8" w:rsidRPr="00E31A85" w:rsidTr="00264AC8">
        <w:trPr>
          <w:trHeight w:val="106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CT.II.9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Bộ Chỉ huy Quân sự tỉnh Thừa Thiên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San nền, bổ sung, kè đá, tường chắn khu Bộ CHQS tỉnh và khu các </w:t>
            </w: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lastRenderedPageBreak/>
              <w:t>Đơn vị trực thuộc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lastRenderedPageBreak/>
              <w:t>Công ty TNHH Hoàng Ngọc</w:t>
            </w:r>
          </w:p>
        </w:tc>
      </w:tr>
      <w:tr w:rsidR="00264AC8" w:rsidRPr="00E31A85" w:rsidTr="00264AC8">
        <w:trPr>
          <w:trHeight w:val="114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lastRenderedPageBreak/>
              <w:t>CT.II.10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thành phố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Xây dựng gói thầu số 14 thuộc dự án Nạo vét và xây dựng kè Hói Đốc Sơ An Hòa - TP Huế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Rồng Việt</w:t>
            </w:r>
          </w:p>
        </w:tc>
      </w:tr>
      <w:tr w:rsidR="00264AC8" w:rsidRPr="00E31A85" w:rsidTr="00264AC8">
        <w:trPr>
          <w:trHeight w:val="15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CT.II.11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thành phố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Nạo vét - xây dựng kè tuyến hói chính và công trình trên tuyến từ cọc 65 (K1+77,49) đến cọc KC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Rồng Việt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CT.II.12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thành phố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 Tiểu học Tây Lộc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Thương mại và Xây dựng Quốc Toàn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CT.II.13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thành phố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 THCS Duy Tân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Xây dựng Hoàng Phú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CT.II.14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thành phố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 Tiểu học Phú Diên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Xây dựng Hoàng Phú</w:t>
            </w:r>
          </w:p>
        </w:tc>
      </w:tr>
      <w:tr w:rsidR="00264AC8" w:rsidRPr="00E31A85" w:rsidTr="00264AC8">
        <w:trPr>
          <w:trHeight w:val="18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CT.II.15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thành phố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Dự án công trình phát triển các đô thị xanh - Tiểu dự án Thừa Thiên Huế. Gói 37: Nạo vét và Kè sông Kẻ Vạn, Cải tạo nâng cấp sông lấp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xây dựng Thủy lợi Thừa Thiên Huế</w:t>
            </w:r>
          </w:p>
        </w:tc>
      </w:tr>
      <w:tr w:rsidR="00264AC8" w:rsidRPr="00E31A85" w:rsidTr="00264AC8">
        <w:trPr>
          <w:trHeight w:val="17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CT.II.16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thành phố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Kè chống sạt lở các đoạn xung yếu thuộc hệ thống sông Hương (giai đoạn 1), Đoạn từ Cầu Kim Long đến chùa Thiên Mụ, thành phố Huế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xây dựng Thủy lợi Thừa Thiên Huế</w:t>
            </w:r>
          </w:p>
        </w:tc>
      </w:tr>
      <w:tr w:rsidR="00264AC8" w:rsidRPr="00E31A85" w:rsidTr="00264AC8">
        <w:trPr>
          <w:trHeight w:val="135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CT.II.17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thành phố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Trường Tiểu học Phú Cát, Hạng mục: Nhà 3 tầng, 8 phòng học, 5 phòng chức năng, bếp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Xây dựng và Thương mại Dịch vụ Hoàng Nguyên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lastRenderedPageBreak/>
              <w:t>CT.II.18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thành phố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Khu phức hợp Khu 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Xây dựng Hoàng Phú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CT.II.19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Bệnh viện Trung Ương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Trung tâm Sản, Bệnh viện Trung Ương Huế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Xây dựng Thương mại Dịch vụ Phước Thiên Phước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Đại học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Nhà làm việc các Khoa và Bộ môn Trường Đại học Nông Lâm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Hiệp Thành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CT.II.21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Đại học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Trung tâm Giáo dục Quốc phòng và An Ninh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Hiệp Thành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CT.II.22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Tập đoàn COTANA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Khu phức hợp Thủy Vân (giai đoạn 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Xây dựng Thương mại Dịch vụ Phước Thiên Phước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CT.II.23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Đông Dương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Khách sạn Đông Dương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Xây dựng Thương mại Dịch vụ Phước Thiên Phước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CT.II.24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Minh Linh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Hệ thống xử lý nước thải Minh Linh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Tập đoàn Nam Hải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CT.II.25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Apec Land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Khu phức hợp Thủy Vân (giai đoạn 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Xây dựng và Thương mại Linh Phú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CT.II.26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Trung tâm Bảo tồn di tích Cố đô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Bảo tồn, tu bổ tổng thể Điện Thái Hòa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Tu bổ Di tích Huế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CT.II.27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Trung tâm Bảo tồn di tích Cố đô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Bảo tồn, tu bổ tổng thể Làng Đồng Khánh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Tu bổ Di tích Huế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CT.II.28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Trung tâm Bảo tồn di tích Cố đô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Tu bổ phục hồi di tích Đàn Nam Giao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Tu bổ Di tích Huế</w:t>
            </w:r>
          </w:p>
        </w:tc>
      </w:tr>
      <w:tr w:rsidR="00264AC8" w:rsidRPr="00E31A85" w:rsidTr="00264AC8">
        <w:trPr>
          <w:trHeight w:val="9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4F594C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lastRenderedPageBreak/>
              <w:t>CT.II.29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Trung tâm Bảo tồn di tích Cố đô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Tu bổ và phát huy tổng thể di tích Lăng Gia 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C8" w:rsidRPr="00E31A85" w:rsidRDefault="00264AC8" w:rsidP="00264AC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Tu bổ Di tích Huế</w:t>
            </w:r>
          </w:p>
        </w:tc>
      </w:tr>
    </w:tbl>
    <w:p w:rsidR="004F594C" w:rsidRPr="008A7203" w:rsidRDefault="004F594C" w:rsidP="004F594C">
      <w:pPr>
        <w:pStyle w:val="Daudonggxdvn"/>
        <w:numPr>
          <w:ilvl w:val="0"/>
          <w:numId w:val="0"/>
        </w:numPr>
        <w:spacing w:line="276" w:lineRule="auto"/>
        <w:rPr>
          <w:rFonts w:asciiTheme="majorHAnsi" w:hAnsiTheme="majorHAnsi" w:cstheme="majorHAnsi"/>
          <w:szCs w:val="28"/>
          <w:lang w:val="vi-VN"/>
        </w:rPr>
      </w:pPr>
    </w:p>
    <w:p w:rsidR="004F594C" w:rsidRPr="008A7203" w:rsidRDefault="008A7203" w:rsidP="008A7203">
      <w:pPr>
        <w:pStyle w:val="Daudonggxdvn"/>
        <w:numPr>
          <w:ilvl w:val="0"/>
          <w:numId w:val="0"/>
        </w:numPr>
        <w:spacing w:line="276" w:lineRule="auto"/>
        <w:ind w:firstLine="567"/>
        <w:rPr>
          <w:rFonts w:asciiTheme="majorHAnsi" w:hAnsiTheme="majorHAnsi" w:cstheme="majorHAnsi"/>
          <w:szCs w:val="28"/>
          <w:lang w:val="vi-VN"/>
        </w:rPr>
      </w:pPr>
      <w:r w:rsidRPr="008A7203">
        <w:rPr>
          <w:rFonts w:asciiTheme="majorHAnsi" w:hAnsiTheme="majorHAnsi" w:cstheme="majorHAnsi"/>
          <w:szCs w:val="28"/>
          <w:lang w:val="vi-VN"/>
        </w:rPr>
        <w:t xml:space="preserve">2. </w:t>
      </w:r>
      <w:r w:rsidR="004F594C" w:rsidRPr="008A7203">
        <w:rPr>
          <w:rFonts w:asciiTheme="majorHAnsi" w:hAnsiTheme="majorHAnsi" w:cstheme="majorHAnsi"/>
          <w:szCs w:val="28"/>
          <w:lang w:val="vi-VN"/>
        </w:rPr>
        <w:t>Khu vực Vùng III: Các Thị xã Hương Thủy, Hương Trà, các huyện Phú Lộc, Phong Điền, Quảng Điề</w:t>
      </w:r>
      <w:r>
        <w:rPr>
          <w:rFonts w:asciiTheme="majorHAnsi" w:hAnsiTheme="majorHAnsi" w:cstheme="majorHAnsi"/>
          <w:szCs w:val="28"/>
          <w:lang w:val="vi-VN"/>
        </w:rPr>
        <w:t>n, Phú Vang.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1274"/>
        <w:gridCol w:w="2363"/>
        <w:gridCol w:w="2782"/>
        <w:gridCol w:w="2097"/>
        <w:gridCol w:w="1407"/>
      </w:tblGrid>
      <w:tr w:rsidR="004F594C" w:rsidRPr="00E31A85" w:rsidTr="00E31A85">
        <w:trPr>
          <w:trHeight w:val="570"/>
          <w:tblHeader/>
        </w:trPr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Chủ đầu tư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 xml:space="preserve">Tên Công </w:t>
            </w:r>
            <w:r w:rsidR="008A7203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n-US"/>
              </w:rPr>
              <w:t>t</w:t>
            </w: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rình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Nhà thầu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Địa điểm</w:t>
            </w:r>
          </w:p>
        </w:tc>
      </w:tr>
      <w:tr w:rsidR="004F594C" w:rsidRPr="00E31A85" w:rsidTr="00E31A85">
        <w:trPr>
          <w:trHeight w:val="570"/>
        </w:trPr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4C" w:rsidRPr="00E31A85" w:rsidRDefault="004F594C" w:rsidP="00E31A85">
            <w:pPr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Văn phòng Trung Ương Đảng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Khách sạn T26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Xây dựng và Thương mại Linh Phú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Phú Lộc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Sở Nông nghiệp và Phát triển nông thôn tỉnh Thừa Thiên Huế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Cảng cá Thuận An kết hợp khu neo đậu tránh trú bão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Hoàng Ngọc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Phú Vang</w:t>
            </w:r>
          </w:p>
        </w:tc>
      </w:tr>
      <w:tr w:rsidR="004F594C" w:rsidRPr="00E31A85" w:rsidTr="00E31A85">
        <w:trPr>
          <w:trHeight w:val="1380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CT.III.3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Sở Nông nghiệp và Phát triển nông thôn tỉnh Thừa Thiên Huế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Cảng Cá Tư Hiền kết hợp khu neo đậu tránh trú bão huyện Phú Lộc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xây dựng Thủy lợi Thừa Thiên Huế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Phú Lộc</w:t>
            </w:r>
          </w:p>
        </w:tc>
      </w:tr>
      <w:tr w:rsidR="004F594C" w:rsidRPr="00E31A85" w:rsidTr="00E31A85">
        <w:trPr>
          <w:trHeight w:val="235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các Công trình Nông nghiệp và Phát triển nông thôn tỉnh Thừa Thiên Huế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Thi công xây lắp đoạn Hói từ Km0 - Km1+500 công trình trên tuyến thuộc Dự án Nâng cấp mở rộng kết hợp nạo vét gia cố bờ Hói hàng tổng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Rồng Việt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Quảng Điền</w:t>
            </w:r>
          </w:p>
        </w:tc>
      </w:tr>
      <w:tr w:rsidR="004F594C" w:rsidRPr="00E31A85" w:rsidTr="00E31A85">
        <w:trPr>
          <w:trHeight w:val="157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các Công trình Nông nghiệp và Phát triển nông thôn tỉnh Thừa Thiên Huế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Kè chống sạt lở bờ biển khẩn cấp đoạn Thuận An - Tư Hiền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Confitech Đông Á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Phú Lộc</w:t>
            </w:r>
          </w:p>
        </w:tc>
      </w:tr>
      <w:tr w:rsidR="004F594C" w:rsidRPr="00E31A85" w:rsidTr="00E31A85">
        <w:trPr>
          <w:trHeight w:val="2520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lastRenderedPageBreak/>
              <w:t>CT.III.6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các Công trình Nông nghiệp và Phát triển nông thôn tỉnh Thừa Thiên Huế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Xử lý khẩn cấp sạt lở bờ biển đoạn xã Phú Thuận, huyện Phú Vang . Gói thầu số 04: Toàn bộ phần xây lắp công trình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Xây dựng Thủy lợi Thừa Thiên Huế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Phú Vang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công trình Giao thông tỉnh Thừa Thiên Huế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Đường Chợ Mai - Tân Mỹ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Đầu tư xây dựng và Thương mại Thiên Phát Thịnh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Phú Vang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và Phát triển đô thị tỉnh Thừa Thiên Huế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 THPT Hà Trung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Xây dựng và Thương mại Linh Phú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Phú Vang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CT.III.9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thị xã Hương Thủy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 Mầm Non Hoa Hướng Dương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Hiệp Thành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Thị xã Hương Thủy</w:t>
            </w:r>
          </w:p>
        </w:tc>
      </w:tr>
      <w:tr w:rsidR="004F594C" w:rsidRPr="00E31A85" w:rsidTr="00E31A85">
        <w:trPr>
          <w:trHeight w:val="1560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CT.III.10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thị xã Hương Thủy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Trung tâm Giáo dục nghề nghiệp - Giáo dục thường xuyên thị xã Hương Thủy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Hiệp Thành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Thị xã Hương Thủy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CT.III.11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thị xã Hương Thủy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 Mầm Non Thủy Lương, thị xã Hương Thủy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Xây dựng Hoàng Phú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Thị xã Hương Thủy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CT.III.12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Trung tâm Phát triển Quỹ đất thị xã Hương Thủy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Khu dân cư Đại Giang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Hiệp Thành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Thị xã Hương Thủy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CT.III.13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UBND Phường Thủy Châu, thị xã Hương Thủy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 Tiểu học số 2 Thủy Châu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Hiệp Thành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Thị xã Hương Thủy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CT.III.14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UBND xã Thủy Phù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 Tiểu học Thủy Phù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Đầu tư xây dựng và Thương mại Thiên Phát Thịnh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Thị xã Hương Thủy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lastRenderedPageBreak/>
              <w:t>CT.III.15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thị xã Hương Trà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Đường vào chợ Văn Xã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Vinh Quang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Thị xã Hương Trà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CT.III.16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thị xã Hương Trà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Đường Phan Kế Toại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Vinh Quang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Thị xã Hương Trà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CT.III.17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thị xã Hương Trà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Điểm xanh Hương Trà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Tập Đoàn Nam Hải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Thị xã Hương Trà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CT.III.18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Phú Lộc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 Mầm Non Lộc Sơn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Tư vấn Đầu tư Xây dựng và Thương mại 195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Phú Lộc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CT.III.19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Phú Lộc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 Mầm non Đại Thành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Xây dựng Phú Sơn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Phú Lộc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CT.III.20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Phú Lộc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Mở rộng đường Đoàn Trọng Tuyển, thị trấn Phú Lộc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Xây dựng Phú Sơn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Phú Lộc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CT.III.21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Phong Điền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Đường Cao Bang - Hiền Lương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Vinh Quang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Phong Điền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CT.III.22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Quảng Điền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 Tiểu học số 1 TT Sịa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Xây dựng Phúc Ngọc Hưng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Quảng Điền</w:t>
            </w:r>
          </w:p>
        </w:tc>
      </w:tr>
      <w:tr w:rsidR="004F594C" w:rsidRPr="00E31A85" w:rsidTr="00E31A85">
        <w:trPr>
          <w:trHeight w:val="1380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CT.III.23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Quảng Điền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Xây lắp công trình hệ thống thoát lũ hói Ngã Tư huyện Quảng Điền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Rồng Việt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Quảng Điền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CT.III.24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Quảng Điền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Hạ tầng chỉnh trang xã Quảng Vinh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Vinh Quang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Quảng Điền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CT.III.25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Khu kinh tế Chân Mây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Đường trục chính Cảng Chân Mây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Tập Đoàn Nam Hải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Phú Lộc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lastRenderedPageBreak/>
              <w:t>CT.III.26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Chi Cục thuế tỉnh Thừa Thiên Huế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Chi Cục thuế huyện Phong Điền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Xây dựng và Thương mại Linh Phú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Phong Điền</w:t>
            </w:r>
          </w:p>
        </w:tc>
      </w:tr>
      <w:tr w:rsidR="004F594C" w:rsidRPr="00E31A85" w:rsidTr="00E31A85">
        <w:trPr>
          <w:trHeight w:val="172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CT.III.27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Chương trình phát triển các đô thị loại II (các đô thị xanh) - Dự án thành phần Thừa Thiên Huế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Xây dựng mới và nâng cấp các bến thuyền, sông Hương và Đầm Phá (bến Cồn Tộc)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xây dựng Thủy lợi Thừa Thiên Huế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Quảng Điền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CT.III.28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Đầu tư Vĩnh Thành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Nhà đón tiếp thuộc khu H.A.P (Khu nghĩ dưỡng Vĩnh Thành)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Xây dựng và Thương mại Linh Phú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Phú Vang</w:t>
            </w:r>
          </w:p>
        </w:tc>
      </w:tr>
      <w:tr w:rsidR="004F594C" w:rsidRPr="00E31A85" w:rsidTr="00E31A85">
        <w:trPr>
          <w:trHeight w:val="106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CT.II.29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Thị xã Hương Thủy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Bảo tồn tu bổ cầu Ngói Thanh Toàn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Tu bổ Di tích Huế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8A720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thị xã Hương Thủy</w:t>
            </w:r>
          </w:p>
        </w:tc>
      </w:tr>
    </w:tbl>
    <w:p w:rsidR="004F594C" w:rsidRPr="00E31A85" w:rsidRDefault="004F594C" w:rsidP="004F594C">
      <w:pPr>
        <w:pStyle w:val="ANoidunggxdvn"/>
        <w:spacing w:line="276" w:lineRule="auto"/>
        <w:ind w:firstLine="0"/>
        <w:rPr>
          <w:rFonts w:asciiTheme="majorHAnsi" w:hAnsiTheme="majorHAnsi" w:cstheme="majorHAnsi"/>
          <w:sz w:val="24"/>
          <w:szCs w:val="24"/>
          <w:lang w:eastAsia="vi-VN"/>
        </w:rPr>
      </w:pPr>
    </w:p>
    <w:p w:rsidR="004F594C" w:rsidRPr="00546D5B" w:rsidRDefault="00546D5B" w:rsidP="00546D5B">
      <w:pPr>
        <w:pStyle w:val="ANoidunggxdvn"/>
        <w:spacing w:line="276" w:lineRule="auto"/>
        <w:rPr>
          <w:rFonts w:asciiTheme="majorHAnsi" w:hAnsiTheme="majorHAnsi" w:cstheme="majorHAnsi"/>
          <w:szCs w:val="28"/>
        </w:rPr>
      </w:pPr>
      <w:r w:rsidRPr="00546D5B">
        <w:rPr>
          <w:rFonts w:asciiTheme="majorHAnsi" w:hAnsiTheme="majorHAnsi" w:cstheme="majorHAnsi"/>
          <w:szCs w:val="28"/>
        </w:rPr>
        <w:t xml:space="preserve">3. </w:t>
      </w:r>
      <w:r w:rsidR="004F594C" w:rsidRPr="00546D5B">
        <w:rPr>
          <w:rFonts w:asciiTheme="majorHAnsi" w:hAnsiTheme="majorHAnsi" w:cstheme="majorHAnsi"/>
          <w:szCs w:val="28"/>
        </w:rPr>
        <w:t xml:space="preserve"> Khu vực Vùng</w:t>
      </w:r>
      <w:r w:rsidRPr="00546D5B">
        <w:rPr>
          <w:rFonts w:asciiTheme="majorHAnsi" w:hAnsiTheme="majorHAnsi" w:cstheme="majorHAnsi"/>
          <w:szCs w:val="28"/>
        </w:rPr>
        <w:t xml:space="preserve"> IV: Các huyện A Lưới, Nam Đông</w:t>
      </w: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1137"/>
        <w:gridCol w:w="2408"/>
        <w:gridCol w:w="2835"/>
        <w:gridCol w:w="2126"/>
        <w:gridCol w:w="1276"/>
      </w:tblGrid>
      <w:tr w:rsidR="004F594C" w:rsidRPr="00E31A85" w:rsidTr="00E31A85">
        <w:trPr>
          <w:trHeight w:val="570"/>
          <w:tblHeader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Chủ đầu tư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Tên Công Trình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Nhà thầu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Địa điểm</w:t>
            </w:r>
          </w:p>
        </w:tc>
      </w:tr>
      <w:tr w:rsidR="004F594C" w:rsidRPr="00E31A85" w:rsidTr="00E31A85">
        <w:trPr>
          <w:trHeight w:val="570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4C" w:rsidRPr="00E31A85" w:rsidRDefault="004F594C" w:rsidP="00E31A85">
            <w:pPr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A Lưới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val="fr-FR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  <w:lang w:val="fr-FR"/>
              </w:rPr>
              <w:t>Trường Mầm non Hoa Ta Vai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val="fr-FR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  <w:lang w:val="fr-FR"/>
              </w:rPr>
              <w:t>Công ty TNHH Xây dựng Xuân Hồng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A Lưới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CT.IV.2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A Lưới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Nâng cấp, sửa chữa đường Nguyễn Văn Quảng nối dài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Xây dựng Xuân Hồng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A Lưới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CT.IV.3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A Lưới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Nâng cấp, sửa chữa đường Asáp - Nguyễn Văn Hạnh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XD Phúc Hà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A Lưới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CT.IV.4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A Lưới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Đường sản xuất từ thôn Quảng Hợp đi Quảng Ngạn xã Sơn Thủy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XD Phúc Hà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A Lưới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CT.IV.5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A Lưới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Chỉnh trang vĩa hè cây xanh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Đông Phát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A Lưới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lastRenderedPageBreak/>
              <w:t>CT.IV.6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A Lưới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Hạ tầng các điểm du lịch Cộng đồng huyện A Lưới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Hồng Sơn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A Lưới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CT.IV.7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A Lưới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Khu xử lý chất thải rắn thôn Loan - Tavai xã Đông Sơn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Xây dựng Phúc Hà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A Lưới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CT.IV.8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A Lưới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Chỉnh trang nút giao QL49 - đường Hồ Chí Minh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Xây dựng Xuân Hồng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A Lưới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CT.IV.9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Nam Đông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Trường THCS thị trấn Khe Tre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Xây dựng Phú Sơn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Nam Đông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CT.IV.10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Nam Đông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Nâng cấp, cải tạo khối nhà làm việc UBND xã Thượng Quảng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Xây dựng Phú Sơn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Nam Đông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CT.IV.11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Nam Đông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Nhà làm việc Khối Mặt trận, Đoàn thể xã Thượng Lộ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Xây dựng Phú Sơn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Nam Đông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CT.IV.12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Nam Đông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Hoàn thiện các hạng mục trường học Đạt chuẩn Quốc gia trên địa bàn huyện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Nam Đông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Nam Đông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CT.IV.13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Nam Đông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Trụ sở Công an thị trấn Khe Tre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Cổ phần Nam Đông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Nam Đông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CT.IV.14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Nam Đông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Mương, Vĩa hè khu phố 1, thị trấn Khe Tre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Xây dựng Thiên Phú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Nam Đông</w:t>
            </w:r>
          </w:p>
        </w:tc>
      </w:tr>
      <w:tr w:rsidR="004F594C" w:rsidRPr="00E31A85" w:rsidTr="00E31A85">
        <w:trPr>
          <w:trHeight w:val="105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4C" w:rsidRPr="00E31A85" w:rsidRDefault="004F594C" w:rsidP="00E31A85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CT.IV.15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Ban QLDA ĐTXD KV huyện Nam Đông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Kè sạt lở thôn 7, xã Thượng 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Công ty TNHH MTV Xây dựng Thiên Phú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4C" w:rsidRPr="00E31A85" w:rsidRDefault="004F594C" w:rsidP="007B29C0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E31A85">
              <w:rPr>
                <w:rFonts w:asciiTheme="majorHAnsi" w:eastAsia="Times New Roman" w:hAnsiTheme="majorHAnsi" w:cstheme="majorHAnsi"/>
                <w:sz w:val="24"/>
                <w:szCs w:val="24"/>
              </w:rPr>
              <w:t>Huyện Nam Đông</w:t>
            </w:r>
          </w:p>
        </w:tc>
      </w:tr>
    </w:tbl>
    <w:p w:rsidR="00E31A85" w:rsidRPr="00E31A85" w:rsidRDefault="00E31A85">
      <w:pPr>
        <w:rPr>
          <w:rFonts w:asciiTheme="majorHAnsi" w:hAnsiTheme="majorHAnsi" w:cstheme="majorHAnsi"/>
          <w:sz w:val="24"/>
          <w:szCs w:val="24"/>
        </w:rPr>
      </w:pPr>
    </w:p>
    <w:p w:rsidR="00E31A85" w:rsidRPr="005A1901" w:rsidRDefault="00E31A85">
      <w:pPr>
        <w:rPr>
          <w:rFonts w:asciiTheme="majorHAnsi" w:hAnsiTheme="majorHAnsi" w:cstheme="majorHAnsi"/>
          <w:sz w:val="24"/>
          <w:szCs w:val="24"/>
          <w:lang w:val="en-US"/>
        </w:rPr>
      </w:pPr>
    </w:p>
    <w:sectPr w:rsidR="00E31A85" w:rsidRPr="005A1901" w:rsidSect="004F594C">
      <w:head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5A7" w:rsidRDefault="00F305A7" w:rsidP="000B58E9">
      <w:pPr>
        <w:spacing w:after="0" w:line="240" w:lineRule="auto"/>
      </w:pPr>
      <w:r>
        <w:separator/>
      </w:r>
    </w:p>
  </w:endnote>
  <w:endnote w:type="continuationSeparator" w:id="0">
    <w:p w:rsidR="00F305A7" w:rsidRDefault="00F305A7" w:rsidP="000B5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5A7" w:rsidRDefault="00F305A7" w:rsidP="000B58E9">
      <w:pPr>
        <w:spacing w:after="0" w:line="240" w:lineRule="auto"/>
      </w:pPr>
      <w:r>
        <w:separator/>
      </w:r>
    </w:p>
  </w:footnote>
  <w:footnote w:type="continuationSeparator" w:id="0">
    <w:p w:rsidR="00F305A7" w:rsidRDefault="00F305A7" w:rsidP="000B5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0918096"/>
      <w:docPartObj>
        <w:docPartGallery w:val="Page Numbers (Top of Page)"/>
        <w:docPartUnique/>
      </w:docPartObj>
    </w:sdtPr>
    <w:sdtEndPr>
      <w:rPr>
        <w:noProof/>
      </w:rPr>
    </w:sdtEndPr>
    <w:sdtContent>
      <w:p w:rsidR="000B58E9" w:rsidRDefault="000B58E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58E9" w:rsidRDefault="000B58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7676A"/>
    <w:multiLevelType w:val="hybridMultilevel"/>
    <w:tmpl w:val="38B861E6"/>
    <w:lvl w:ilvl="0" w:tplc="B75CF8D4">
      <w:start w:val="5"/>
      <w:numFmt w:val="bullet"/>
      <w:lvlText w:val=""/>
      <w:lvlJc w:val="left"/>
      <w:pPr>
        <w:tabs>
          <w:tab w:val="num" w:pos="624"/>
        </w:tabs>
        <w:ind w:left="0" w:firstLine="425"/>
      </w:pPr>
      <w:rPr>
        <w:rFonts w:ascii="Symbol" w:hAnsi="Symbol" w:cs="Symbol" w:hint="default"/>
      </w:rPr>
    </w:lvl>
    <w:lvl w:ilvl="1" w:tplc="44BC4924">
      <w:start w:val="5"/>
      <w:numFmt w:val="bullet"/>
      <w:pStyle w:val="Daudonggxdvn"/>
      <w:lvlText w:val=""/>
      <w:lvlJc w:val="left"/>
      <w:pPr>
        <w:tabs>
          <w:tab w:val="num" w:pos="568"/>
        </w:tabs>
        <w:ind w:left="1" w:firstLine="425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54"/>
        </w:tabs>
        <w:ind w:left="225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74"/>
        </w:tabs>
        <w:ind w:left="297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94"/>
        </w:tabs>
        <w:ind w:left="36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34"/>
        </w:tabs>
        <w:ind w:left="513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54"/>
        </w:tabs>
        <w:ind w:left="58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94C"/>
    <w:rsid w:val="000B58E9"/>
    <w:rsid w:val="00264AC8"/>
    <w:rsid w:val="002955CE"/>
    <w:rsid w:val="004F594C"/>
    <w:rsid w:val="0050356A"/>
    <w:rsid w:val="00546D5B"/>
    <w:rsid w:val="005A1901"/>
    <w:rsid w:val="007B29C0"/>
    <w:rsid w:val="008A7203"/>
    <w:rsid w:val="00C76D91"/>
    <w:rsid w:val="00E31A85"/>
    <w:rsid w:val="00F305A7"/>
    <w:rsid w:val="00F8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oidunggxdvn">
    <w:name w:val="A Noi dung gxd.vn"/>
    <w:basedOn w:val="Normal"/>
    <w:link w:val="ANoidunggxdvnChar"/>
    <w:qFormat/>
    <w:rsid w:val="004F594C"/>
    <w:pPr>
      <w:widowControl w:val="0"/>
      <w:spacing w:before="60" w:after="60" w:line="288" w:lineRule="auto"/>
      <w:ind w:firstLine="567"/>
      <w:jc w:val="both"/>
    </w:pPr>
    <w:rPr>
      <w:rFonts w:ascii="Times New Roman" w:eastAsia="Times New Roman" w:hAnsi="Times New Roman" w:cs="Times New Roman"/>
      <w:noProof/>
      <w:kern w:val="2"/>
      <w:sz w:val="28"/>
      <w:szCs w:val="26"/>
      <w:lang w:val="fr-FR" w:eastAsia="zh-CN"/>
    </w:rPr>
  </w:style>
  <w:style w:type="character" w:customStyle="1" w:styleId="ANoidunggxdvnChar">
    <w:name w:val="A Noi dung gxd.vn Char"/>
    <w:basedOn w:val="DefaultParagraphFont"/>
    <w:link w:val="ANoidunggxdvn"/>
    <w:rsid w:val="004F594C"/>
    <w:rPr>
      <w:rFonts w:ascii="Times New Roman" w:eastAsia="Times New Roman" w:hAnsi="Times New Roman" w:cs="Times New Roman"/>
      <w:noProof/>
      <w:kern w:val="2"/>
      <w:sz w:val="28"/>
      <w:szCs w:val="26"/>
      <w:lang w:val="fr-FR" w:eastAsia="zh-CN"/>
    </w:rPr>
  </w:style>
  <w:style w:type="paragraph" w:customStyle="1" w:styleId="Daudonggxdvn">
    <w:name w:val="Dau dong + gxd.vn"/>
    <w:basedOn w:val="ANoidunggxdvn"/>
    <w:qFormat/>
    <w:rsid w:val="004F594C"/>
    <w:pPr>
      <w:numPr>
        <w:ilvl w:val="1"/>
        <w:numId w:val="1"/>
      </w:numPr>
      <w:tabs>
        <w:tab w:val="clear" w:pos="568"/>
        <w:tab w:val="num" w:pos="360"/>
      </w:tabs>
      <w:ind w:left="0" w:firstLine="567"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0B5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8E9"/>
  </w:style>
  <w:style w:type="paragraph" w:styleId="Footer">
    <w:name w:val="footer"/>
    <w:basedOn w:val="Normal"/>
    <w:link w:val="FooterChar"/>
    <w:uiPriority w:val="99"/>
    <w:unhideWhenUsed/>
    <w:rsid w:val="000B5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oidunggxdvn">
    <w:name w:val="A Noi dung gxd.vn"/>
    <w:basedOn w:val="Normal"/>
    <w:link w:val="ANoidunggxdvnChar"/>
    <w:qFormat/>
    <w:rsid w:val="004F594C"/>
    <w:pPr>
      <w:widowControl w:val="0"/>
      <w:spacing w:before="60" w:after="60" w:line="288" w:lineRule="auto"/>
      <w:ind w:firstLine="567"/>
      <w:jc w:val="both"/>
    </w:pPr>
    <w:rPr>
      <w:rFonts w:ascii="Times New Roman" w:eastAsia="Times New Roman" w:hAnsi="Times New Roman" w:cs="Times New Roman"/>
      <w:noProof/>
      <w:kern w:val="2"/>
      <w:sz w:val="28"/>
      <w:szCs w:val="26"/>
      <w:lang w:val="fr-FR" w:eastAsia="zh-CN"/>
    </w:rPr>
  </w:style>
  <w:style w:type="character" w:customStyle="1" w:styleId="ANoidunggxdvnChar">
    <w:name w:val="A Noi dung gxd.vn Char"/>
    <w:basedOn w:val="DefaultParagraphFont"/>
    <w:link w:val="ANoidunggxdvn"/>
    <w:rsid w:val="004F594C"/>
    <w:rPr>
      <w:rFonts w:ascii="Times New Roman" w:eastAsia="Times New Roman" w:hAnsi="Times New Roman" w:cs="Times New Roman"/>
      <w:noProof/>
      <w:kern w:val="2"/>
      <w:sz w:val="28"/>
      <w:szCs w:val="26"/>
      <w:lang w:val="fr-FR" w:eastAsia="zh-CN"/>
    </w:rPr>
  </w:style>
  <w:style w:type="paragraph" w:customStyle="1" w:styleId="Daudonggxdvn">
    <w:name w:val="Dau dong + gxd.vn"/>
    <w:basedOn w:val="ANoidunggxdvn"/>
    <w:qFormat/>
    <w:rsid w:val="004F594C"/>
    <w:pPr>
      <w:numPr>
        <w:ilvl w:val="1"/>
        <w:numId w:val="1"/>
      </w:numPr>
      <w:tabs>
        <w:tab w:val="clear" w:pos="568"/>
        <w:tab w:val="num" w:pos="360"/>
      </w:tabs>
      <w:ind w:left="0" w:firstLine="567"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0B5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8E9"/>
  </w:style>
  <w:style w:type="paragraph" w:styleId="Footer">
    <w:name w:val="footer"/>
    <w:basedOn w:val="Normal"/>
    <w:link w:val="FooterChar"/>
    <w:uiPriority w:val="99"/>
    <w:unhideWhenUsed/>
    <w:rsid w:val="000B5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9</cp:revision>
  <dcterms:created xsi:type="dcterms:W3CDTF">2022-11-07T02:51:00Z</dcterms:created>
  <dcterms:modified xsi:type="dcterms:W3CDTF">2022-11-07T08:37:00Z</dcterms:modified>
</cp:coreProperties>
</file>